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4" w:rsidRPr="000D5B8E" w:rsidRDefault="00D439C4" w:rsidP="00D439C4">
      <w:pPr>
        <w:pStyle w:val="Heading3"/>
        <w:rPr>
          <w:rFonts w:ascii="Arial" w:eastAsia="MS ??" w:hAnsi="Arial" w:cs="Arial"/>
          <w:b/>
          <w:bCs/>
          <w:caps w:val="0"/>
          <w:kern w:val="0"/>
          <w:sz w:val="24"/>
          <w:szCs w:val="22"/>
        </w:rPr>
      </w:pPr>
      <w:bookmarkStart w:id="0" w:name="_GoBack"/>
      <w:bookmarkEnd w:id="0"/>
      <w:r w:rsidRPr="000D5B8E">
        <w:rPr>
          <w:rFonts w:ascii="Arial" w:eastAsia="MS ??" w:hAnsi="Arial" w:cs="Arial"/>
          <w:b/>
          <w:bCs/>
          <w:caps w:val="0"/>
          <w:kern w:val="0"/>
          <w:sz w:val="24"/>
          <w:szCs w:val="22"/>
        </w:rPr>
        <w:t>4.5.1</w:t>
      </w:r>
      <w:r>
        <w:rPr>
          <w:rFonts w:ascii="Arial" w:eastAsia="MS ??" w:hAnsi="Arial" w:cs="Arial"/>
          <w:b/>
          <w:bCs/>
          <w:caps w:val="0"/>
          <w:kern w:val="0"/>
          <w:sz w:val="24"/>
          <w:szCs w:val="22"/>
        </w:rPr>
        <w:t xml:space="preserve"> Search Activity</w:t>
      </w:r>
      <w:r w:rsidRPr="000D5B8E">
        <w:rPr>
          <w:rFonts w:ascii="Arial" w:eastAsia="MS ??" w:hAnsi="Arial" w:cs="Arial"/>
          <w:b/>
          <w:bCs/>
          <w:caps w:val="0"/>
          <w:kern w:val="0"/>
          <w:sz w:val="24"/>
          <w:szCs w:val="22"/>
        </w:rPr>
        <w:t xml:space="preserve"> – Finding classification symbols</w:t>
      </w:r>
      <w:r w:rsidRPr="002E338B">
        <w:rPr>
          <w:rFonts w:ascii="Arial" w:eastAsia="MS ??" w:hAnsi="Arial" w:cs="Arial"/>
          <w:b/>
          <w:bCs/>
          <w:caps w:val="0"/>
          <w:kern w:val="0"/>
          <w:sz w:val="24"/>
          <w:szCs w:val="22"/>
        </w:rPr>
        <w:t xml:space="preserve"> </w:t>
      </w:r>
      <w:r w:rsidRPr="000D5B8E">
        <w:rPr>
          <w:rFonts w:ascii="Arial" w:eastAsia="MS ??" w:hAnsi="Arial" w:cs="Arial"/>
          <w:b/>
          <w:bCs/>
          <w:caps w:val="0"/>
          <w:kern w:val="0"/>
          <w:sz w:val="24"/>
          <w:szCs w:val="22"/>
        </w:rPr>
        <w:t xml:space="preserve">from an abstract </w:t>
      </w:r>
    </w:p>
    <w:p w:rsidR="00D439C4" w:rsidRPr="000D5B8E" w:rsidRDefault="00D439C4" w:rsidP="00D439C4">
      <w:pPr>
        <w:pStyle w:val="BodyText"/>
        <w:rPr>
          <w:rFonts w:ascii="Arial" w:hAnsi="Arial" w:cs="Arial"/>
          <w:sz w:val="24"/>
          <w:szCs w:val="24"/>
        </w:rPr>
      </w:pPr>
      <w:r w:rsidRPr="000D5B8E">
        <w:rPr>
          <w:rFonts w:ascii="Arial" w:hAnsi="Arial" w:cs="Arial"/>
          <w:sz w:val="24"/>
          <w:szCs w:val="24"/>
        </w:rPr>
        <w:t>Using keywords from the abstract in the previous example 4.4.3, determine which of the following search queries might be the best one to enter into the natural language classification tool IPCCAT to</w:t>
      </w:r>
      <w:r w:rsidRPr="00900B65">
        <w:rPr>
          <w:rFonts w:ascii="Arial" w:hAnsi="Arial" w:cs="Arial"/>
          <w:sz w:val="24"/>
          <w:szCs w:val="24"/>
        </w:rPr>
        <w:t xml:space="preserve"> </w:t>
      </w:r>
      <w:r w:rsidRPr="000D5B8E">
        <w:rPr>
          <w:rFonts w:ascii="Arial" w:hAnsi="Arial" w:cs="Arial"/>
          <w:sz w:val="24"/>
          <w:szCs w:val="24"/>
        </w:rPr>
        <w:t xml:space="preserve">find the appropriate IPC symbols. </w:t>
      </w:r>
    </w:p>
    <w:p w:rsidR="00D439C4" w:rsidRPr="000D5B8E" w:rsidRDefault="00D439C4" w:rsidP="00D439C4">
      <w:pPr>
        <w:pStyle w:val="BodyText"/>
        <w:ind w:left="720"/>
        <w:rPr>
          <w:rFonts w:ascii="Arial" w:hAnsi="Arial" w:cs="Arial"/>
          <w:i/>
          <w:sz w:val="24"/>
          <w:szCs w:val="24"/>
        </w:rPr>
      </w:pPr>
      <w:r w:rsidRPr="000D5B8E">
        <w:rPr>
          <w:rFonts w:ascii="Arial" w:hAnsi="Arial" w:cs="Arial"/>
          <w:sz w:val="24"/>
          <w:szCs w:val="24"/>
        </w:rPr>
        <w:t xml:space="preserve">Alternative (1): </w:t>
      </w:r>
      <w:r w:rsidRPr="002E338B">
        <w:rPr>
          <w:rFonts w:ascii="Arial" w:hAnsi="Arial" w:cs="Arial"/>
          <w:i/>
          <w:sz w:val="24"/>
          <w:szCs w:val="24"/>
        </w:rPr>
        <w:t>An alarm system (100) to wake sleeping occupants in the event of an emergency has a receiver (105) for detecting a warning signal (130) emitted from an external device (125), such as a smo</w:t>
      </w:r>
      <w:r w:rsidRPr="000D5B8E">
        <w:rPr>
          <w:rFonts w:ascii="Arial" w:hAnsi="Arial" w:cs="Arial"/>
          <w:i/>
          <w:sz w:val="24"/>
          <w:szCs w:val="24"/>
        </w:rPr>
        <w:t xml:space="preserve">ke or carbon monoxide detector. </w:t>
      </w:r>
    </w:p>
    <w:p w:rsidR="00D439C4" w:rsidRPr="000D5B8E" w:rsidRDefault="00D439C4" w:rsidP="00D439C4">
      <w:pPr>
        <w:pStyle w:val="BodyText"/>
        <w:ind w:left="720"/>
        <w:rPr>
          <w:rFonts w:ascii="Arial" w:hAnsi="Arial" w:cs="Arial"/>
          <w:i/>
          <w:sz w:val="24"/>
          <w:szCs w:val="24"/>
        </w:rPr>
      </w:pPr>
      <w:r w:rsidRPr="000D5B8E">
        <w:rPr>
          <w:rFonts w:ascii="Arial" w:hAnsi="Arial" w:cs="Arial"/>
          <w:sz w:val="24"/>
          <w:szCs w:val="24"/>
        </w:rPr>
        <w:t xml:space="preserve">Alternative (2): </w:t>
      </w:r>
      <w:r w:rsidRPr="000D5B8E">
        <w:rPr>
          <w:rFonts w:ascii="Arial" w:hAnsi="Arial" w:cs="Arial"/>
          <w:i/>
          <w:sz w:val="24"/>
          <w:szCs w:val="24"/>
        </w:rPr>
        <w:t>alarm system warning signal smoke or carbon monoxide detector predetermined signal transmitter audible communication voice</w:t>
      </w:r>
    </w:p>
    <w:p w:rsidR="00D439C4" w:rsidRPr="000D5B8E" w:rsidRDefault="00D439C4" w:rsidP="00D439C4">
      <w:pPr>
        <w:pStyle w:val="BodyText"/>
        <w:ind w:left="720"/>
        <w:rPr>
          <w:rFonts w:ascii="Arial" w:hAnsi="Arial" w:cs="Arial"/>
          <w:sz w:val="24"/>
          <w:szCs w:val="24"/>
        </w:rPr>
      </w:pPr>
      <w:r w:rsidRPr="000D5B8E">
        <w:rPr>
          <w:rFonts w:ascii="Arial" w:hAnsi="Arial" w:cs="Arial"/>
          <w:sz w:val="24"/>
          <w:szCs w:val="24"/>
        </w:rPr>
        <w:t xml:space="preserve">Alternative (3): </w:t>
      </w:r>
      <w:r w:rsidRPr="000D5B8E">
        <w:rPr>
          <w:rFonts w:ascii="Arial" w:hAnsi="Arial" w:cs="Arial"/>
          <w:i/>
          <w:sz w:val="24"/>
          <w:szCs w:val="24"/>
        </w:rPr>
        <w:t>alarm system</w:t>
      </w:r>
    </w:p>
    <w:p w:rsidR="00D439C4" w:rsidRPr="000D5B8E" w:rsidRDefault="00D439C4" w:rsidP="00D439C4">
      <w:pPr>
        <w:pStyle w:val="BodyText"/>
        <w:ind w:left="720"/>
        <w:rPr>
          <w:rFonts w:ascii="Arial" w:hAnsi="Arial" w:cs="Arial"/>
          <w:i/>
          <w:sz w:val="24"/>
          <w:szCs w:val="24"/>
        </w:rPr>
      </w:pPr>
      <w:r w:rsidRPr="000D5B8E">
        <w:rPr>
          <w:rFonts w:ascii="Arial" w:hAnsi="Arial" w:cs="Arial"/>
          <w:sz w:val="24"/>
          <w:szCs w:val="24"/>
        </w:rPr>
        <w:t xml:space="preserve">Alternative (4): </w:t>
      </w:r>
      <w:r w:rsidRPr="000D5B8E">
        <w:rPr>
          <w:rFonts w:ascii="Arial" w:hAnsi="Arial" w:cs="Arial"/>
          <w:i/>
          <w:sz w:val="24"/>
          <w:szCs w:val="24"/>
        </w:rPr>
        <w:t>Use the entire abstract text quoted above</w:t>
      </w:r>
    </w:p>
    <w:p w:rsidR="00D439C4" w:rsidRPr="00900B65" w:rsidRDefault="00D439C4" w:rsidP="00D439C4">
      <w:pPr>
        <w:pStyle w:val="BodyText"/>
        <w:rPr>
          <w:rFonts w:ascii="Arial" w:hAnsi="Arial" w:cs="Arial"/>
          <w:b/>
          <w:sz w:val="24"/>
          <w:szCs w:val="24"/>
        </w:rPr>
      </w:pPr>
      <w:r w:rsidRPr="000D5B8E">
        <w:rPr>
          <w:rFonts w:ascii="Arial" w:hAnsi="Arial" w:cs="Arial"/>
          <w:sz w:val="24"/>
          <w:szCs w:val="24"/>
        </w:rPr>
        <w:t>Check the IPC symbols suggested by the system against the current edition of the IPC.</w:t>
      </w:r>
      <w:r w:rsidRPr="00900B65">
        <w:rPr>
          <w:rFonts w:ascii="Arial" w:hAnsi="Arial" w:cs="Arial"/>
          <w:b/>
          <w:sz w:val="24"/>
          <w:szCs w:val="24"/>
        </w:rPr>
        <w:t xml:space="preserve"> </w:t>
      </w:r>
    </w:p>
    <w:p w:rsidR="00D439C4" w:rsidRPr="000D5B8E" w:rsidRDefault="00D439C4" w:rsidP="00D439C4">
      <w:pPr>
        <w:pStyle w:val="Header"/>
        <w:tabs>
          <w:tab w:val="clear" w:pos="4536"/>
          <w:tab w:val="clear" w:pos="9072"/>
        </w:tabs>
        <w:rPr>
          <w:rFonts w:ascii="Arial" w:hAnsi="Arial" w:cs="Arial"/>
          <w:b/>
          <w:szCs w:val="24"/>
        </w:rPr>
      </w:pPr>
    </w:p>
    <w:p w:rsidR="00D439C4" w:rsidRPr="000D5B8E" w:rsidRDefault="00D439C4" w:rsidP="00D439C4">
      <w:pPr>
        <w:pStyle w:val="Header"/>
        <w:tabs>
          <w:tab w:val="clear" w:pos="4536"/>
          <w:tab w:val="clear" w:pos="9072"/>
        </w:tabs>
        <w:rPr>
          <w:rFonts w:ascii="Arial" w:eastAsia="MS ??" w:hAnsi="Arial" w:cs="Arial"/>
          <w:b/>
          <w:bCs/>
          <w:szCs w:val="22"/>
          <w:lang w:val="en-GB"/>
        </w:rPr>
      </w:pPr>
      <w:r w:rsidRPr="000D5B8E">
        <w:rPr>
          <w:rFonts w:ascii="Arial" w:eastAsia="MS ??" w:hAnsi="Arial" w:cs="Arial"/>
          <w:b/>
          <w:bCs/>
          <w:szCs w:val="22"/>
          <w:lang w:val="en-GB"/>
        </w:rPr>
        <w:t xml:space="preserve">Answer </w:t>
      </w:r>
      <w:r>
        <w:rPr>
          <w:rFonts w:ascii="Arial" w:eastAsia="MS ??" w:hAnsi="Arial" w:cs="Arial"/>
          <w:b/>
          <w:bCs/>
          <w:szCs w:val="22"/>
          <w:lang w:val="en-GB"/>
        </w:rPr>
        <w:t>Search Activity</w:t>
      </w:r>
      <w:r w:rsidRPr="000D5B8E">
        <w:rPr>
          <w:rFonts w:ascii="Arial" w:eastAsia="MS ??" w:hAnsi="Arial" w:cs="Arial"/>
          <w:b/>
          <w:bCs/>
          <w:szCs w:val="22"/>
          <w:lang w:val="en-GB"/>
        </w:rPr>
        <w:t xml:space="preserve"> 4.5.1</w:t>
      </w:r>
    </w:p>
    <w:p w:rsidR="00D439C4" w:rsidRDefault="00D439C4" w:rsidP="00D439C4">
      <w:pPr>
        <w:pStyle w:val="Header"/>
        <w:tabs>
          <w:tab w:val="clear" w:pos="4536"/>
          <w:tab w:val="clear" w:pos="9072"/>
        </w:tabs>
        <w:rPr>
          <w:rFonts w:ascii="Arial" w:hAnsi="Arial" w:cs="Arial"/>
          <w:b/>
          <w:szCs w:val="24"/>
          <w:u w:val="single"/>
        </w:rPr>
      </w:pPr>
      <w:r w:rsidRPr="000D5B8E">
        <w:rPr>
          <w:rFonts w:ascii="Arial" w:eastAsia="MS ??" w:hAnsi="Arial" w:cs="Arial"/>
          <w:b/>
          <w:bCs/>
          <w:szCs w:val="22"/>
          <w:lang w:val="en-GB"/>
        </w:rPr>
        <w:tab/>
      </w:r>
      <w:r w:rsidRPr="00900B65">
        <w:rPr>
          <w:rFonts w:ascii="Arial" w:hAnsi="Arial" w:cs="Arial"/>
          <w:b/>
          <w:szCs w:val="24"/>
          <w:u w:val="single"/>
        </w:rPr>
        <w:t xml:space="preserve"> </w:t>
      </w:r>
    </w:p>
    <w:p w:rsidR="005269CC" w:rsidRDefault="005269CC" w:rsidP="00D439C4">
      <w:pPr>
        <w:pStyle w:val="Header"/>
        <w:tabs>
          <w:tab w:val="clear" w:pos="4536"/>
          <w:tab w:val="clear" w:pos="9072"/>
        </w:tabs>
        <w:rPr>
          <w:rFonts w:ascii="Arial" w:hAnsi="Arial" w:cs="Arial"/>
          <w:bCs/>
          <w:szCs w:val="24"/>
        </w:rPr>
      </w:pPr>
      <w:r>
        <w:rPr>
          <w:rFonts w:ascii="Arial" w:hAnsi="Arial" w:cs="Arial"/>
          <w:bCs/>
          <w:szCs w:val="24"/>
        </w:rPr>
        <w:t>On IPC Publication Platform select Advanced Search then select the IPCCAT tool.</w:t>
      </w:r>
    </w:p>
    <w:p w:rsidR="005269CC" w:rsidRDefault="005269CC" w:rsidP="00D439C4">
      <w:pPr>
        <w:pStyle w:val="Header"/>
        <w:tabs>
          <w:tab w:val="clear" w:pos="4536"/>
          <w:tab w:val="clear" w:pos="9072"/>
        </w:tabs>
        <w:rPr>
          <w:rFonts w:ascii="Arial" w:hAnsi="Arial" w:cs="Arial"/>
          <w:bCs/>
          <w:szCs w:val="24"/>
        </w:rPr>
      </w:pPr>
    </w:p>
    <w:p w:rsidR="005269CC" w:rsidRPr="005269CC" w:rsidRDefault="005269CC" w:rsidP="00D439C4">
      <w:pPr>
        <w:pStyle w:val="Header"/>
        <w:tabs>
          <w:tab w:val="clear" w:pos="4536"/>
          <w:tab w:val="clear" w:pos="9072"/>
        </w:tabs>
        <w:rPr>
          <w:rFonts w:ascii="Arial" w:hAnsi="Arial" w:cs="Arial"/>
          <w:bCs/>
          <w:szCs w:val="24"/>
        </w:rPr>
      </w:pPr>
      <w:r>
        <w:rPr>
          <w:rFonts w:ascii="Arial" w:hAnsi="Arial" w:cs="Arial"/>
          <w:bCs/>
          <w:noProof/>
          <w:szCs w:val="24"/>
        </w:rPr>
        <w:drawing>
          <wp:inline distT="0" distB="0" distL="0" distR="0">
            <wp:extent cx="5943600" cy="3248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248025"/>
                    </a:xfrm>
                    <a:prstGeom prst="rect">
                      <a:avLst/>
                    </a:prstGeom>
                    <a:noFill/>
                    <a:ln w="9525">
                      <a:noFill/>
                      <a:miter lim="800000"/>
                      <a:headEnd/>
                      <a:tailEnd/>
                    </a:ln>
                  </pic:spPr>
                </pic:pic>
              </a:graphicData>
            </a:graphic>
          </wp:inline>
        </w:drawing>
      </w:r>
    </w:p>
    <w:p w:rsidR="00D439C4" w:rsidRDefault="00D439C4">
      <w:pPr>
        <w:rPr>
          <w:rFonts w:ascii="Arial" w:hAnsi="Arial" w:cs="Arial"/>
          <w:sz w:val="24"/>
          <w:szCs w:val="24"/>
        </w:rPr>
      </w:pPr>
    </w:p>
    <w:p w:rsidR="005269CC" w:rsidRDefault="005269CC">
      <w:pPr>
        <w:rPr>
          <w:rFonts w:ascii="Arial" w:hAnsi="Arial" w:cs="Arial"/>
          <w:sz w:val="24"/>
          <w:szCs w:val="24"/>
        </w:rPr>
      </w:pPr>
      <w:r>
        <w:rPr>
          <w:rFonts w:ascii="Arial" w:hAnsi="Arial" w:cs="Arial"/>
          <w:sz w:val="24"/>
          <w:szCs w:val="24"/>
        </w:rPr>
        <w:t>Select the preferred number of predictions and classification level.</w:t>
      </w:r>
    </w:p>
    <w:p w:rsidR="005269CC" w:rsidRDefault="005269CC">
      <w:pPr>
        <w:rPr>
          <w:rFonts w:ascii="Arial" w:hAnsi="Arial" w:cs="Arial"/>
          <w:sz w:val="24"/>
          <w:szCs w:val="24"/>
        </w:rPr>
      </w:pPr>
    </w:p>
    <w:p w:rsidR="005269CC" w:rsidRDefault="005269CC">
      <w:pPr>
        <w:rPr>
          <w:rFonts w:ascii="Arial" w:hAnsi="Arial" w:cs="Arial"/>
          <w:sz w:val="24"/>
          <w:szCs w:val="24"/>
        </w:rPr>
      </w:pPr>
      <w:r>
        <w:rPr>
          <w:rFonts w:ascii="Arial" w:hAnsi="Arial" w:cs="Arial"/>
          <w:noProof/>
          <w:sz w:val="24"/>
          <w:szCs w:val="24"/>
        </w:rPr>
        <w:lastRenderedPageBreak/>
        <w:drawing>
          <wp:inline distT="0" distB="0" distL="0" distR="0">
            <wp:extent cx="5943600" cy="3238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3238500"/>
                    </a:xfrm>
                    <a:prstGeom prst="rect">
                      <a:avLst/>
                    </a:prstGeom>
                    <a:noFill/>
                    <a:ln w="9525">
                      <a:noFill/>
                      <a:miter lim="800000"/>
                      <a:headEnd/>
                      <a:tailEnd/>
                    </a:ln>
                  </pic:spPr>
                </pic:pic>
              </a:graphicData>
            </a:graphic>
          </wp:inline>
        </w:drawing>
      </w:r>
    </w:p>
    <w:p w:rsidR="005269CC" w:rsidRDefault="005269CC">
      <w:pPr>
        <w:rPr>
          <w:rFonts w:ascii="Arial" w:hAnsi="Arial" w:cs="Arial"/>
          <w:sz w:val="24"/>
          <w:szCs w:val="24"/>
        </w:rPr>
      </w:pPr>
      <w:r>
        <w:rPr>
          <w:rFonts w:ascii="Arial" w:hAnsi="Arial" w:cs="Arial"/>
          <w:sz w:val="24"/>
          <w:szCs w:val="24"/>
        </w:rPr>
        <w:t>Input the text of each alternative and search.</w:t>
      </w:r>
    </w:p>
    <w:p w:rsidR="005269CC" w:rsidRDefault="005269CC">
      <w:pPr>
        <w:rPr>
          <w:rFonts w:ascii="Arial" w:hAnsi="Arial" w:cs="Arial"/>
          <w:sz w:val="24"/>
          <w:szCs w:val="24"/>
        </w:rPr>
      </w:pPr>
      <w:r>
        <w:rPr>
          <w:rFonts w:ascii="Arial" w:hAnsi="Arial" w:cs="Arial"/>
          <w:noProof/>
          <w:sz w:val="24"/>
          <w:szCs w:val="24"/>
        </w:rPr>
        <w:drawing>
          <wp:inline distT="0" distB="0" distL="0" distR="0">
            <wp:extent cx="5943600" cy="3267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5269CC" w:rsidRDefault="005269CC">
      <w:pPr>
        <w:rPr>
          <w:rFonts w:ascii="Arial" w:hAnsi="Arial" w:cs="Arial"/>
          <w:sz w:val="24"/>
          <w:szCs w:val="24"/>
        </w:rPr>
      </w:pPr>
    </w:p>
    <w:p w:rsidR="005269CC" w:rsidRDefault="005269CC">
      <w:pPr>
        <w:rPr>
          <w:rFonts w:ascii="Arial" w:hAnsi="Arial" w:cs="Arial"/>
          <w:sz w:val="24"/>
          <w:szCs w:val="24"/>
        </w:rPr>
      </w:pPr>
      <w:r>
        <w:rPr>
          <w:rFonts w:ascii="Arial" w:hAnsi="Arial" w:cs="Arial"/>
          <w:sz w:val="24"/>
          <w:szCs w:val="24"/>
        </w:rPr>
        <w:t>Check the results under IPCCAT</w:t>
      </w:r>
    </w:p>
    <w:p w:rsidR="005269CC" w:rsidRDefault="005269CC">
      <w:pPr>
        <w:rPr>
          <w:rFonts w:ascii="Arial" w:hAnsi="Arial" w:cs="Arial"/>
          <w:sz w:val="24"/>
          <w:szCs w:val="24"/>
        </w:rPr>
      </w:pPr>
    </w:p>
    <w:p w:rsidR="009E5D35" w:rsidRDefault="00D439C4">
      <w:pPr>
        <w:rPr>
          <w:rFonts w:ascii="Arial" w:hAnsi="Arial" w:cs="Arial"/>
          <w:sz w:val="24"/>
          <w:szCs w:val="24"/>
        </w:rPr>
      </w:pPr>
      <w:r w:rsidRPr="000D5B8E">
        <w:rPr>
          <w:rFonts w:ascii="Arial" w:hAnsi="Arial" w:cs="Arial"/>
          <w:sz w:val="24"/>
          <w:szCs w:val="24"/>
        </w:rPr>
        <w:lastRenderedPageBreak/>
        <w:t>Alternative (1)</w:t>
      </w:r>
    </w:p>
    <w:p w:rsidR="005269CC" w:rsidRDefault="005269CC">
      <w:pPr>
        <w:rPr>
          <w:rFonts w:ascii="Arial" w:hAnsi="Arial" w:cs="Arial"/>
          <w:sz w:val="24"/>
          <w:szCs w:val="24"/>
        </w:rPr>
      </w:pPr>
      <w:r>
        <w:rPr>
          <w:rFonts w:ascii="Arial" w:hAnsi="Arial" w:cs="Arial"/>
          <w:noProof/>
          <w:sz w:val="24"/>
          <w:szCs w:val="24"/>
        </w:rPr>
        <w:drawing>
          <wp:inline distT="0" distB="0" distL="0" distR="0">
            <wp:extent cx="5943600" cy="3257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3257550"/>
                    </a:xfrm>
                    <a:prstGeom prst="rect">
                      <a:avLst/>
                    </a:prstGeom>
                    <a:noFill/>
                    <a:ln w="9525">
                      <a:noFill/>
                      <a:miter lim="800000"/>
                      <a:headEnd/>
                      <a:tailEnd/>
                    </a:ln>
                  </pic:spPr>
                </pic:pic>
              </a:graphicData>
            </a:graphic>
          </wp:inline>
        </w:drawing>
      </w:r>
    </w:p>
    <w:p w:rsidR="005269CC" w:rsidRDefault="005269CC">
      <w:pPr>
        <w:rPr>
          <w:rFonts w:ascii="Arial" w:hAnsi="Arial" w:cs="Arial"/>
          <w:sz w:val="24"/>
          <w:szCs w:val="24"/>
        </w:rPr>
      </w:pPr>
    </w:p>
    <w:p w:rsidR="00D439C4" w:rsidRDefault="00D439C4" w:rsidP="00D439C4">
      <w:pPr>
        <w:rPr>
          <w:rFonts w:ascii="Arial" w:hAnsi="Arial" w:cs="Arial"/>
          <w:sz w:val="24"/>
          <w:szCs w:val="24"/>
        </w:rPr>
      </w:pPr>
      <w:r w:rsidRPr="000D5B8E">
        <w:rPr>
          <w:rFonts w:ascii="Arial" w:hAnsi="Arial" w:cs="Arial"/>
          <w:sz w:val="24"/>
          <w:szCs w:val="24"/>
        </w:rPr>
        <w:t>Alternative (</w:t>
      </w:r>
      <w:r>
        <w:rPr>
          <w:rFonts w:ascii="Arial" w:hAnsi="Arial" w:cs="Arial"/>
          <w:sz w:val="24"/>
          <w:szCs w:val="24"/>
        </w:rPr>
        <w:t>2</w:t>
      </w:r>
      <w:r w:rsidRPr="000D5B8E">
        <w:rPr>
          <w:rFonts w:ascii="Arial" w:hAnsi="Arial" w:cs="Arial"/>
          <w:sz w:val="24"/>
          <w:szCs w:val="24"/>
        </w:rPr>
        <w:t>)</w:t>
      </w:r>
    </w:p>
    <w:p w:rsidR="005269CC" w:rsidRDefault="005269CC" w:rsidP="00D439C4">
      <w:pPr>
        <w:rPr>
          <w:rFonts w:ascii="Arial" w:hAnsi="Arial" w:cs="Arial"/>
          <w:sz w:val="24"/>
          <w:szCs w:val="24"/>
        </w:rPr>
      </w:pPr>
      <w:r>
        <w:rPr>
          <w:rFonts w:ascii="Arial" w:hAnsi="Arial" w:cs="Arial"/>
          <w:noProof/>
          <w:sz w:val="24"/>
          <w:szCs w:val="24"/>
        </w:rPr>
        <w:drawing>
          <wp:inline distT="0" distB="0" distL="0" distR="0">
            <wp:extent cx="5943600" cy="32670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3267075"/>
                    </a:xfrm>
                    <a:prstGeom prst="rect">
                      <a:avLst/>
                    </a:prstGeom>
                    <a:noFill/>
                    <a:ln w="9525">
                      <a:noFill/>
                      <a:miter lim="800000"/>
                      <a:headEnd/>
                      <a:tailEnd/>
                    </a:ln>
                  </pic:spPr>
                </pic:pic>
              </a:graphicData>
            </a:graphic>
          </wp:inline>
        </w:drawing>
      </w:r>
    </w:p>
    <w:p w:rsidR="005269CC" w:rsidRDefault="005269CC" w:rsidP="00D439C4">
      <w:pPr>
        <w:rPr>
          <w:rFonts w:ascii="Arial" w:hAnsi="Arial" w:cs="Arial"/>
          <w:sz w:val="24"/>
          <w:szCs w:val="24"/>
        </w:rPr>
      </w:pPr>
    </w:p>
    <w:p w:rsidR="00D439C4" w:rsidRDefault="00D439C4" w:rsidP="00D439C4">
      <w:pPr>
        <w:rPr>
          <w:rFonts w:ascii="Arial" w:hAnsi="Arial" w:cs="Arial"/>
          <w:sz w:val="24"/>
          <w:szCs w:val="24"/>
        </w:rPr>
      </w:pPr>
      <w:r w:rsidRPr="000D5B8E">
        <w:rPr>
          <w:rFonts w:ascii="Arial" w:hAnsi="Arial" w:cs="Arial"/>
          <w:sz w:val="24"/>
          <w:szCs w:val="24"/>
        </w:rPr>
        <w:lastRenderedPageBreak/>
        <w:t>Alternative (</w:t>
      </w:r>
      <w:r>
        <w:rPr>
          <w:rFonts w:ascii="Arial" w:hAnsi="Arial" w:cs="Arial"/>
          <w:sz w:val="24"/>
          <w:szCs w:val="24"/>
        </w:rPr>
        <w:t>3</w:t>
      </w:r>
      <w:r w:rsidRPr="000D5B8E">
        <w:rPr>
          <w:rFonts w:ascii="Arial" w:hAnsi="Arial" w:cs="Arial"/>
          <w:sz w:val="24"/>
          <w:szCs w:val="24"/>
        </w:rPr>
        <w:t>)</w:t>
      </w:r>
    </w:p>
    <w:p w:rsidR="00EC17BA" w:rsidRDefault="00EC17BA" w:rsidP="00D439C4">
      <w:pPr>
        <w:rPr>
          <w:rFonts w:ascii="Arial" w:hAnsi="Arial" w:cs="Arial"/>
          <w:sz w:val="24"/>
          <w:szCs w:val="24"/>
        </w:rPr>
      </w:pPr>
      <w:r>
        <w:rPr>
          <w:rFonts w:ascii="Arial" w:hAnsi="Arial" w:cs="Arial"/>
          <w:noProof/>
          <w:sz w:val="24"/>
          <w:szCs w:val="24"/>
        </w:rPr>
        <w:drawing>
          <wp:inline distT="0" distB="0" distL="0" distR="0">
            <wp:extent cx="5943600" cy="3276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D439C4" w:rsidRDefault="00D439C4" w:rsidP="00D439C4">
      <w:pPr>
        <w:rPr>
          <w:rFonts w:ascii="Arial" w:hAnsi="Arial" w:cs="Arial"/>
          <w:sz w:val="24"/>
          <w:szCs w:val="24"/>
        </w:rPr>
      </w:pPr>
      <w:r w:rsidRPr="000D5B8E">
        <w:rPr>
          <w:rFonts w:ascii="Arial" w:hAnsi="Arial" w:cs="Arial"/>
          <w:sz w:val="24"/>
          <w:szCs w:val="24"/>
        </w:rPr>
        <w:t>Alternative (</w:t>
      </w:r>
      <w:r>
        <w:rPr>
          <w:rFonts w:ascii="Arial" w:hAnsi="Arial" w:cs="Arial"/>
          <w:sz w:val="24"/>
          <w:szCs w:val="24"/>
        </w:rPr>
        <w:t>4</w:t>
      </w:r>
      <w:r w:rsidRPr="000D5B8E">
        <w:rPr>
          <w:rFonts w:ascii="Arial" w:hAnsi="Arial" w:cs="Arial"/>
          <w:sz w:val="24"/>
          <w:szCs w:val="24"/>
        </w:rPr>
        <w:t>)</w:t>
      </w:r>
    </w:p>
    <w:p w:rsidR="00A54CD7" w:rsidRDefault="00A54CD7" w:rsidP="00D439C4">
      <w:pPr>
        <w:rPr>
          <w:rFonts w:ascii="Arial" w:hAnsi="Arial" w:cs="Arial"/>
          <w:sz w:val="24"/>
          <w:szCs w:val="24"/>
        </w:rPr>
      </w:pPr>
      <w:r>
        <w:rPr>
          <w:rFonts w:ascii="Arial" w:hAnsi="Arial" w:cs="Arial"/>
          <w:noProof/>
          <w:sz w:val="24"/>
          <w:szCs w:val="24"/>
        </w:rPr>
        <w:drawing>
          <wp:inline distT="0" distB="0" distL="0" distR="0">
            <wp:extent cx="5943600" cy="3248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43600" cy="3248025"/>
                    </a:xfrm>
                    <a:prstGeom prst="rect">
                      <a:avLst/>
                    </a:prstGeom>
                    <a:noFill/>
                    <a:ln w="9525">
                      <a:noFill/>
                      <a:miter lim="800000"/>
                      <a:headEnd/>
                      <a:tailEnd/>
                    </a:ln>
                  </pic:spPr>
                </pic:pic>
              </a:graphicData>
            </a:graphic>
          </wp:inline>
        </w:drawing>
      </w:r>
    </w:p>
    <w:p w:rsidR="00236227" w:rsidRDefault="00AF0FAA" w:rsidP="00D439C4">
      <w:pPr>
        <w:rPr>
          <w:rFonts w:ascii="Arial" w:hAnsi="Arial" w:cs="Arial"/>
          <w:sz w:val="24"/>
          <w:szCs w:val="24"/>
        </w:rPr>
      </w:pPr>
      <w:r>
        <w:rPr>
          <w:rFonts w:ascii="Arial" w:hAnsi="Arial" w:cs="Arial"/>
          <w:sz w:val="24"/>
          <w:szCs w:val="24"/>
        </w:rPr>
        <w:t xml:space="preserve">Click on the IPC symbols to get the corresponding Titles and then identify which of these IPC symbols are more relevant to the described invention. </w:t>
      </w:r>
    </w:p>
    <w:p w:rsidR="00AF0FAA" w:rsidRDefault="001231D3" w:rsidP="00D439C4">
      <w:pPr>
        <w:rPr>
          <w:rFonts w:ascii="Arial" w:hAnsi="Arial" w:cs="Arial"/>
          <w:sz w:val="24"/>
          <w:szCs w:val="24"/>
        </w:rPr>
      </w:pPr>
      <w:r>
        <w:rPr>
          <w:rFonts w:ascii="Arial" w:hAnsi="Arial" w:cs="Arial"/>
          <w:sz w:val="24"/>
          <w:szCs w:val="24"/>
        </w:rPr>
        <w:t xml:space="preserve">IPC symbols G0B17/00, G0B25/00 and G0B19/00 seem to be very relevant. </w:t>
      </w:r>
    </w:p>
    <w:p w:rsidR="001231D3" w:rsidRDefault="001231D3" w:rsidP="00D439C4">
      <w:pPr>
        <w:rPr>
          <w:rFonts w:ascii="Arial" w:hAnsi="Arial" w:cs="Arial"/>
          <w:sz w:val="24"/>
          <w:szCs w:val="24"/>
        </w:rPr>
      </w:pPr>
      <w:r>
        <w:rPr>
          <w:rFonts w:ascii="Arial" w:hAnsi="Arial" w:cs="Arial"/>
          <w:sz w:val="24"/>
          <w:szCs w:val="24"/>
        </w:rPr>
        <w:lastRenderedPageBreak/>
        <w:t xml:space="preserve">Alternatives (1), (2) &amp; (4) all provide relevant IPC symbols. This is because all include multiple features of the invention. However, sometimes using the whole text of the abstract might not be advantageous because of the probability of getting non relevant results connected with keywords or terms that are not very specific for the invention. </w:t>
      </w:r>
    </w:p>
    <w:p w:rsidR="001231D3" w:rsidRDefault="001231D3" w:rsidP="00D439C4">
      <w:pPr>
        <w:rPr>
          <w:rFonts w:ascii="Arial" w:hAnsi="Arial" w:cs="Arial"/>
          <w:sz w:val="24"/>
          <w:szCs w:val="24"/>
        </w:rPr>
      </w:pPr>
      <w:r>
        <w:rPr>
          <w:rFonts w:ascii="Arial" w:hAnsi="Arial" w:cs="Arial"/>
          <w:sz w:val="24"/>
          <w:szCs w:val="24"/>
        </w:rPr>
        <w:t xml:space="preserve">Alternative (3) was not very specific with regard to the described invention and this was reflected on results. </w:t>
      </w:r>
    </w:p>
    <w:p w:rsidR="00F87173" w:rsidRPr="008D0370" w:rsidRDefault="00F87173" w:rsidP="00F87173">
      <w:pPr>
        <w:rPr>
          <w:rFonts w:ascii="Arial" w:hAnsi="Arial" w:cs="Arial"/>
          <w:sz w:val="24"/>
          <w:szCs w:val="24"/>
        </w:rPr>
      </w:pPr>
      <w:r>
        <w:rPr>
          <w:rFonts w:ascii="Arial" w:hAnsi="Arial" w:cs="Arial"/>
          <w:sz w:val="24"/>
          <w:szCs w:val="24"/>
        </w:rPr>
        <w:t>* Read more about the use of IPCCAT and other automatic search tools on the IPC guide and help links on WIPO IPC Publication Platform.</w:t>
      </w:r>
    </w:p>
    <w:p w:rsidR="008D0370" w:rsidRDefault="008D0370" w:rsidP="00D439C4">
      <w:pPr>
        <w:rPr>
          <w:rFonts w:ascii="Arial" w:hAnsi="Arial" w:cs="Arial"/>
          <w:sz w:val="24"/>
          <w:szCs w:val="24"/>
        </w:rPr>
      </w:pPr>
    </w:p>
    <w:p w:rsidR="00236227" w:rsidRDefault="00236227" w:rsidP="00236227">
      <w:pPr>
        <w:rPr>
          <w:rFonts w:ascii="Arial" w:hAnsi="Arial" w:cs="Arial"/>
          <w:szCs w:val="24"/>
          <w:lang w:val="en-GB"/>
        </w:rPr>
      </w:pPr>
      <w:r w:rsidRPr="000D5B8E">
        <w:rPr>
          <w:rFonts w:ascii="Arial" w:hAnsi="Arial" w:cs="Arial"/>
          <w:szCs w:val="24"/>
          <w:lang w:val="en-GB"/>
        </w:rPr>
        <w:t>Please note that the IPC tools are not intended to replace manual classification by someone who is experienced in IPC classification</w:t>
      </w:r>
    </w:p>
    <w:p w:rsidR="008D0370" w:rsidRDefault="008D0370" w:rsidP="00236227"/>
    <w:p w:rsidR="00236227" w:rsidRDefault="00236227" w:rsidP="00D439C4"/>
    <w:sectPr w:rsidR="00236227" w:rsidSect="009E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Times New Roman"/>
    <w:panose1 w:val="00000000000000000000"/>
    <w:charset w:val="00"/>
    <w:family w:val="roman"/>
    <w:notTrueType/>
    <w:pitch w:val="default"/>
    <w:sig w:usb0="00000283" w:usb1="00000000" w:usb2="01000000" w:usb3="00000000" w:csb0="4D20534D" w:csb1="68636E69"/>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762"/>
    <w:multiLevelType w:val="hybridMultilevel"/>
    <w:tmpl w:val="7B20FA42"/>
    <w:lvl w:ilvl="0" w:tplc="1584E6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4"/>
    <w:rsid w:val="001231D3"/>
    <w:rsid w:val="00173847"/>
    <w:rsid w:val="00236227"/>
    <w:rsid w:val="00514C81"/>
    <w:rsid w:val="005269CC"/>
    <w:rsid w:val="00687ECE"/>
    <w:rsid w:val="008D0370"/>
    <w:rsid w:val="009E5D35"/>
    <w:rsid w:val="00A54CD7"/>
    <w:rsid w:val="00AF0FAA"/>
    <w:rsid w:val="00D439C4"/>
    <w:rsid w:val="00EC17BA"/>
    <w:rsid w:val="00F8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7F2E7-F417-4031-8AC8-833F8556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35"/>
  </w:style>
  <w:style w:type="paragraph" w:styleId="Heading3">
    <w:name w:val="heading 3"/>
    <w:basedOn w:val="Normal"/>
    <w:next w:val="BodyText"/>
    <w:link w:val="Heading3Char"/>
    <w:qFormat/>
    <w:rsid w:val="00D439C4"/>
    <w:pPr>
      <w:keepNext/>
      <w:keepLines/>
      <w:spacing w:before="240" w:after="180" w:line="240" w:lineRule="atLeast"/>
      <w:outlineLvl w:val="2"/>
    </w:pPr>
    <w:rPr>
      <w:rFonts w:ascii="Times New Roman" w:eastAsia="Times New Roman" w:hAnsi="Times New Roman" w:cs="Times New Roman"/>
      <w:caps/>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39C4"/>
    <w:rPr>
      <w:rFonts w:ascii="Times New Roman" w:eastAsia="Times New Roman" w:hAnsi="Times New Roman" w:cs="Times New Roman"/>
      <w:caps/>
      <w:kern w:val="20"/>
      <w:sz w:val="20"/>
      <w:szCs w:val="20"/>
    </w:rPr>
  </w:style>
  <w:style w:type="paragraph" w:styleId="BodyText">
    <w:name w:val="Body Text"/>
    <w:basedOn w:val="Normal"/>
    <w:link w:val="BodyTextChar"/>
    <w:uiPriority w:val="99"/>
    <w:unhideWhenUsed/>
    <w:rsid w:val="00D439C4"/>
    <w:pPr>
      <w:spacing w:after="120"/>
    </w:pPr>
    <w:rPr>
      <w:rFonts w:eastAsiaTheme="minorEastAsia"/>
    </w:rPr>
  </w:style>
  <w:style w:type="character" w:customStyle="1" w:styleId="BodyTextChar">
    <w:name w:val="Body Text Char"/>
    <w:basedOn w:val="DefaultParagraphFont"/>
    <w:link w:val="BodyText"/>
    <w:uiPriority w:val="99"/>
    <w:rsid w:val="00D439C4"/>
    <w:rPr>
      <w:rFonts w:eastAsiaTheme="minorEastAsia"/>
    </w:rPr>
  </w:style>
  <w:style w:type="paragraph" w:styleId="Header">
    <w:name w:val="header"/>
    <w:basedOn w:val="Normal"/>
    <w:link w:val="HeaderChar"/>
    <w:rsid w:val="00D439C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439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CC"/>
    <w:rPr>
      <w:rFonts w:ascii="Tahoma" w:hAnsi="Tahoma" w:cs="Tahoma"/>
      <w:sz w:val="16"/>
      <w:szCs w:val="16"/>
    </w:rPr>
  </w:style>
  <w:style w:type="paragraph" w:styleId="ListParagraph">
    <w:name w:val="List Paragraph"/>
    <w:basedOn w:val="Normal"/>
    <w:uiPriority w:val="34"/>
    <w:qFormat/>
    <w:rsid w:val="008D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MAFFI Antonella</cp:lastModifiedBy>
  <cp:revision>2</cp:revision>
  <dcterms:created xsi:type="dcterms:W3CDTF">2019-06-13T13:20:00Z</dcterms:created>
  <dcterms:modified xsi:type="dcterms:W3CDTF">2019-06-13T13:20:00Z</dcterms:modified>
</cp:coreProperties>
</file>